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楷体_GB2312" w:eastAsia="楷体_GB2312"/>
          <w:sz w:val="36"/>
          <w:szCs w:val="36"/>
        </w:rPr>
      </w:pPr>
      <w:bookmarkStart w:id="0" w:name="_GoBack"/>
      <w:bookmarkEnd w:id="0"/>
      <w:r>
        <w:rPr>
          <w:rFonts w:hint="eastAsia" w:ascii="楷体_GB2312" w:eastAsia="楷体_GB2312"/>
          <w:sz w:val="36"/>
          <w:szCs w:val="36"/>
        </w:rPr>
        <w:t>教 职 工 调 出 申 请 表</w:t>
      </w:r>
    </w:p>
    <w:p>
      <w:pPr>
        <w:spacing w:line="360" w:lineRule="auto"/>
        <w:ind w:firstLine="480" w:firstLineChars="200"/>
        <w:rPr>
          <w:rFonts w:hint="eastAsia" w:ascii="楷体_GB2312" w:eastAsia="楷体_GB2312"/>
          <w:sz w:val="24"/>
        </w:rPr>
      </w:pPr>
      <w:r>
        <w:rPr>
          <w:rFonts w:hint="eastAsia" w:ascii="楷体_GB2312" w:eastAsia="楷体_GB2312"/>
          <w:sz w:val="24"/>
        </w:rPr>
        <w:t xml:space="preserve">调出类型： </w:t>
      </w:r>
      <w:r>
        <w:rPr>
          <w:rFonts w:hint="eastAsia" w:ascii="楷体_GB2312" w:eastAsia="楷体_GB2312"/>
          <w:sz w:val="24"/>
        </w:rPr>
        <w:sym w:font="Wingdings 2" w:char="00A3"/>
      </w:r>
      <w:r>
        <w:rPr>
          <w:rFonts w:hint="eastAsia" w:ascii="楷体_GB2312" w:eastAsia="楷体_GB2312"/>
          <w:sz w:val="24"/>
        </w:rPr>
        <w:t xml:space="preserve">辞职；   </w:t>
      </w:r>
      <w:r>
        <w:rPr>
          <w:rFonts w:hint="eastAsia" w:ascii="楷体_GB2312" w:eastAsia="楷体_GB2312"/>
          <w:sz w:val="24"/>
        </w:rPr>
        <w:sym w:font="Wingdings 2" w:char="00A3"/>
      </w:r>
      <w:r>
        <w:rPr>
          <w:rFonts w:hint="eastAsia" w:ascii="楷体_GB2312" w:eastAsia="楷体_GB2312"/>
          <w:sz w:val="24"/>
        </w:rPr>
        <w:t>调往单位名称：</w:t>
      </w:r>
    </w:p>
    <w:tbl>
      <w:tblPr>
        <w:tblStyle w:val="5"/>
        <w:tblW w:w="962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0"/>
        <w:gridCol w:w="1472"/>
        <w:gridCol w:w="1387"/>
        <w:gridCol w:w="1320"/>
        <w:gridCol w:w="1827"/>
        <w:gridCol w:w="762"/>
        <w:gridCol w:w="464"/>
        <w:gridCol w:w="15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233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  <w:lang w:eastAsia="zh-CN"/>
              </w:rPr>
            </w:pPr>
            <w:r>
              <w:rPr>
                <w:rFonts w:hint="eastAsia" w:ascii="楷体_GB2312" w:eastAsia="楷体_GB2312"/>
                <w:sz w:val="24"/>
                <w:lang w:eastAsia="zh-CN"/>
              </w:rPr>
              <w:t>姓名</w:t>
            </w:r>
          </w:p>
        </w:tc>
        <w:tc>
          <w:tcPr>
            <w:tcW w:w="1387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320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  <w:lang w:eastAsia="zh-CN"/>
              </w:rPr>
            </w:pPr>
            <w:r>
              <w:rPr>
                <w:rFonts w:hint="eastAsia" w:ascii="楷体_GB2312" w:eastAsia="楷体_GB2312"/>
                <w:sz w:val="24"/>
                <w:lang w:eastAsia="zh-CN"/>
              </w:rPr>
              <w:t>性别</w:t>
            </w:r>
          </w:p>
        </w:tc>
        <w:tc>
          <w:tcPr>
            <w:tcW w:w="1827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  <w:lang w:eastAsia="zh-CN"/>
              </w:rPr>
            </w:pPr>
            <w:r>
              <w:rPr>
                <w:rFonts w:hint="eastAsia" w:ascii="楷体_GB2312" w:eastAsia="楷体_GB2312"/>
                <w:sz w:val="24"/>
                <w:lang w:eastAsia="zh-CN"/>
              </w:rPr>
              <w:t>人事编号</w:t>
            </w:r>
          </w:p>
        </w:tc>
        <w:tc>
          <w:tcPr>
            <w:tcW w:w="1532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exact"/>
          <w:jc w:val="center"/>
        </w:trPr>
        <w:tc>
          <w:tcPr>
            <w:tcW w:w="233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出生年月</w:t>
            </w:r>
          </w:p>
        </w:tc>
        <w:tc>
          <w:tcPr>
            <w:tcW w:w="2707" w:type="dxa"/>
            <w:gridSpan w:val="2"/>
            <w:noWrap w:val="0"/>
            <w:vAlign w:val="center"/>
          </w:tcPr>
          <w:p>
            <w:pPr>
              <w:ind w:firstLine="247" w:firstLineChars="103"/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827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学院（单位）</w:t>
            </w:r>
          </w:p>
        </w:tc>
        <w:tc>
          <w:tcPr>
            <w:tcW w:w="275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exact"/>
          <w:jc w:val="center"/>
        </w:trPr>
        <w:tc>
          <w:tcPr>
            <w:tcW w:w="233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毕业院校</w:t>
            </w:r>
          </w:p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及专业</w:t>
            </w:r>
          </w:p>
        </w:tc>
        <w:tc>
          <w:tcPr>
            <w:tcW w:w="2707" w:type="dxa"/>
            <w:gridSpan w:val="2"/>
            <w:noWrap w:val="0"/>
            <w:vAlign w:val="center"/>
          </w:tcPr>
          <w:p>
            <w:pPr>
              <w:ind w:firstLine="247" w:firstLineChars="103"/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827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最高</w:t>
            </w:r>
          </w:p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学历、学位</w:t>
            </w:r>
          </w:p>
        </w:tc>
        <w:tc>
          <w:tcPr>
            <w:tcW w:w="275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exact"/>
          <w:jc w:val="center"/>
        </w:trPr>
        <w:tc>
          <w:tcPr>
            <w:tcW w:w="233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来校工作时间</w:t>
            </w:r>
          </w:p>
        </w:tc>
        <w:tc>
          <w:tcPr>
            <w:tcW w:w="270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8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合同到期时间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（</w:t>
            </w:r>
            <w:r>
              <w:rPr>
                <w:rFonts w:hint="eastAsia" w:ascii="楷体_GB2312" w:eastAsia="楷体_GB2312"/>
                <w:sz w:val="24"/>
                <w:lang w:eastAsia="zh-CN"/>
              </w:rPr>
              <w:t>聘用</w:t>
            </w:r>
            <w:r>
              <w:rPr>
                <w:rFonts w:hint="eastAsia" w:ascii="楷体_GB2312" w:eastAsia="楷体_GB2312"/>
                <w:sz w:val="24"/>
              </w:rPr>
              <w:t>制填写）</w:t>
            </w:r>
          </w:p>
        </w:tc>
        <w:tc>
          <w:tcPr>
            <w:tcW w:w="275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exact"/>
          <w:jc w:val="center"/>
        </w:trPr>
        <w:tc>
          <w:tcPr>
            <w:tcW w:w="233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18"/>
                <w:szCs w:val="18"/>
              </w:rPr>
            </w:pPr>
            <w:r>
              <w:rPr>
                <w:rFonts w:hint="eastAsia" w:ascii="楷体_GB2312" w:eastAsia="楷体_GB2312"/>
                <w:sz w:val="24"/>
              </w:rPr>
              <w:t>职称</w:t>
            </w:r>
          </w:p>
        </w:tc>
        <w:tc>
          <w:tcPr>
            <w:tcW w:w="270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827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  <w:lang w:eastAsia="zh-CN"/>
              </w:rPr>
            </w:pPr>
            <w:r>
              <w:rPr>
                <w:rFonts w:hint="eastAsia" w:ascii="楷体_GB2312" w:eastAsia="楷体_GB2312"/>
                <w:sz w:val="24"/>
                <w:lang w:eastAsia="zh-CN"/>
              </w:rPr>
              <w:t>职称晋升时间</w:t>
            </w:r>
          </w:p>
        </w:tc>
        <w:tc>
          <w:tcPr>
            <w:tcW w:w="275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exact"/>
          <w:jc w:val="center"/>
        </w:trPr>
        <w:tc>
          <w:tcPr>
            <w:tcW w:w="233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  <w:lang w:eastAsia="zh-CN"/>
              </w:rPr>
            </w:pPr>
            <w:r>
              <w:rPr>
                <w:rFonts w:hint="eastAsia" w:ascii="楷体_GB2312" w:eastAsia="楷体_GB2312"/>
                <w:sz w:val="24"/>
                <w:lang w:eastAsia="zh-CN"/>
              </w:rPr>
              <w:t>手机号码</w:t>
            </w:r>
          </w:p>
        </w:tc>
        <w:tc>
          <w:tcPr>
            <w:tcW w:w="1387" w:type="dxa"/>
            <w:noWrap w:val="0"/>
            <w:vAlign w:val="center"/>
          </w:tcPr>
          <w:p>
            <w:pPr>
              <w:jc w:val="center"/>
              <w:rPr>
                <w:rFonts w:hint="eastAsia" w:ascii="楷体_GB2312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20" w:type="dxa"/>
            <w:noWrap w:val="0"/>
            <w:vAlign w:val="center"/>
          </w:tcPr>
          <w:p>
            <w:pPr>
              <w:jc w:val="center"/>
              <w:rPr>
                <w:rFonts w:hint="eastAsia" w:ascii="楷体_GB2312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楷体_GB2312" w:eastAsia="楷体_GB2312" w:cs="Times New Roman"/>
                <w:kern w:val="2"/>
                <w:sz w:val="24"/>
                <w:szCs w:val="24"/>
                <w:lang w:val="en-US" w:eastAsia="zh-CN" w:bidi="ar-SA"/>
              </w:rPr>
              <w:t>通讯地址</w:t>
            </w:r>
          </w:p>
        </w:tc>
        <w:tc>
          <w:tcPr>
            <w:tcW w:w="458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楷体_GB2312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exact"/>
          <w:jc w:val="center"/>
        </w:trPr>
        <w:tc>
          <w:tcPr>
            <w:tcW w:w="233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配偶姓名</w:t>
            </w:r>
          </w:p>
        </w:tc>
        <w:tc>
          <w:tcPr>
            <w:tcW w:w="1387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320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配偶工作单位</w:t>
            </w:r>
          </w:p>
        </w:tc>
        <w:tc>
          <w:tcPr>
            <w:tcW w:w="458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exact"/>
          <w:jc w:val="center"/>
        </w:trPr>
        <w:tc>
          <w:tcPr>
            <w:tcW w:w="5039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拟离岗时间</w:t>
            </w:r>
          </w:p>
          <w:p>
            <w:pPr>
              <w:jc w:val="center"/>
              <w:rPr>
                <w:rFonts w:hint="eastAsia" w:ascii="楷体_GB2312" w:eastAsia="楷体_GB2312"/>
                <w:sz w:val="18"/>
                <w:szCs w:val="18"/>
              </w:rPr>
            </w:pPr>
            <w:r>
              <w:rPr>
                <w:rFonts w:hint="eastAsia" w:ascii="楷体_GB2312" w:eastAsia="楷体_GB2312"/>
                <w:sz w:val="18"/>
                <w:szCs w:val="18"/>
              </w:rPr>
              <w:t>（如没注明拟离岗时间，视为已离岗，将从申请日开始停薪）</w:t>
            </w:r>
          </w:p>
        </w:tc>
        <w:tc>
          <w:tcPr>
            <w:tcW w:w="458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 xml:space="preserve">年    月   日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exact"/>
          <w:jc w:val="center"/>
        </w:trPr>
        <w:tc>
          <w:tcPr>
            <w:tcW w:w="860" w:type="dxa"/>
            <w:vMerge w:val="restart"/>
            <w:noWrap w:val="0"/>
            <w:textDirection w:val="tbLrV"/>
            <w:vAlign w:val="center"/>
          </w:tcPr>
          <w:p>
            <w:pPr>
              <w:spacing w:line="240" w:lineRule="exact"/>
              <w:ind w:left="113" w:right="113"/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来校后工作</w:t>
            </w:r>
          </w:p>
          <w:p>
            <w:pPr>
              <w:spacing w:line="240" w:lineRule="exact"/>
              <w:ind w:left="113" w:right="113"/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学习情况</w:t>
            </w:r>
          </w:p>
        </w:tc>
        <w:tc>
          <w:tcPr>
            <w:tcW w:w="1472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时间（年月）</w:t>
            </w:r>
          </w:p>
        </w:tc>
        <w:tc>
          <w:tcPr>
            <w:tcW w:w="5296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Cs w:val="21"/>
              </w:rPr>
              <w:t>工作、学习情况（包括新机制转制、职称变化）</w:t>
            </w:r>
          </w:p>
        </w:tc>
        <w:tc>
          <w:tcPr>
            <w:tcW w:w="1996" w:type="dxa"/>
            <w:gridSpan w:val="2"/>
            <w:noWrap w:val="0"/>
            <w:vAlign w:val="bottom"/>
          </w:tcPr>
          <w:p>
            <w:pPr>
              <w:widowControl/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备注</w:t>
            </w:r>
          </w:p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6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472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5296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99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6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472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5296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99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6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472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5296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99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6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472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5296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99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54" w:hRule="atLeast"/>
          <w:jc w:val="center"/>
        </w:trPr>
        <w:tc>
          <w:tcPr>
            <w:tcW w:w="860" w:type="dxa"/>
            <w:noWrap w:val="0"/>
            <w:textDirection w:val="tbLrV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113" w:leftChars="0" w:right="113"/>
              <w:jc w:val="center"/>
              <w:textAlignment w:val="auto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申请调出原因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113" w:leftChars="0" w:right="113"/>
              <w:jc w:val="center"/>
              <w:textAlignment w:val="auto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（可附页）</w:t>
            </w:r>
          </w:p>
        </w:tc>
        <w:tc>
          <w:tcPr>
            <w:tcW w:w="8764" w:type="dxa"/>
            <w:gridSpan w:val="7"/>
            <w:noWrap w:val="0"/>
            <w:vAlign w:val="center"/>
          </w:tcPr>
          <w:p>
            <w:pPr>
              <w:rPr>
                <w:rFonts w:hint="eastAsia" w:ascii="楷体_GB2312" w:eastAsia="楷体_GB2312"/>
                <w:sz w:val="24"/>
              </w:rPr>
            </w:pPr>
          </w:p>
          <w:p>
            <w:pPr>
              <w:jc w:val="both"/>
              <w:rPr>
                <w:rFonts w:hint="default" w:ascii="楷体_GB2312" w:eastAsia="楷体_GB2312"/>
                <w:sz w:val="24"/>
                <w:lang w:val="en-US" w:eastAsia="zh-CN"/>
              </w:rPr>
            </w:pPr>
          </w:p>
          <w:p>
            <w:pPr>
              <w:jc w:val="both"/>
              <w:rPr>
                <w:rFonts w:hint="default" w:ascii="楷体_GB2312" w:eastAsia="楷体_GB2312"/>
                <w:sz w:val="24"/>
                <w:lang w:val="en-US" w:eastAsia="zh-CN"/>
              </w:rPr>
            </w:pPr>
          </w:p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 xml:space="preserve">                           </w:t>
            </w:r>
            <w:r>
              <w:rPr>
                <w:rFonts w:hint="eastAsia" w:ascii="楷体_GB2312" w:eastAsia="楷体_GB2312"/>
              </w:rPr>
              <w:t>申请人签名：</w:t>
            </w:r>
          </w:p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</w:rPr>
              <w:t xml:space="preserve">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96" w:hRule="atLeast"/>
          <w:jc w:val="center"/>
        </w:trPr>
        <w:tc>
          <w:tcPr>
            <w:tcW w:w="860" w:type="dxa"/>
            <w:noWrap w:val="0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113" w:right="113"/>
              <w:jc w:val="both"/>
              <w:textAlignment w:val="auto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学院（单位）意见</w:t>
            </w:r>
          </w:p>
        </w:tc>
        <w:tc>
          <w:tcPr>
            <w:tcW w:w="8764" w:type="dxa"/>
            <w:gridSpan w:val="7"/>
            <w:noWrap w:val="0"/>
            <w:vAlign w:val="center"/>
          </w:tcPr>
          <w:p>
            <w:pPr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（若申请人已离岗，请注明离岗时间）</w:t>
            </w:r>
          </w:p>
          <w:p>
            <w:pPr>
              <w:rPr>
                <w:rFonts w:hint="eastAsia" w:ascii="楷体_GB2312" w:eastAsia="楷体_GB2312"/>
              </w:rPr>
            </w:pPr>
          </w:p>
          <w:p>
            <w:pPr>
              <w:rPr>
                <w:rFonts w:hint="eastAsia" w:ascii="楷体_GB2312" w:eastAsia="楷体_GB2312"/>
              </w:rPr>
            </w:pPr>
          </w:p>
          <w:p>
            <w:pPr>
              <w:rPr>
                <w:rFonts w:hint="eastAsia" w:ascii="楷体_GB2312" w:eastAsia="楷体_GB2312"/>
              </w:rPr>
            </w:pPr>
          </w:p>
          <w:p>
            <w:pPr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 xml:space="preserve">        </w:t>
            </w:r>
          </w:p>
          <w:p>
            <w:pPr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党、政负责人签字：                                    （单位盖章）</w:t>
            </w:r>
          </w:p>
          <w:p>
            <w:pPr>
              <w:ind w:firstLine="525" w:firstLineChars="250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</w:rPr>
              <w:t xml:space="preserve">       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66" w:hRule="atLeast"/>
          <w:jc w:val="center"/>
        </w:trPr>
        <w:tc>
          <w:tcPr>
            <w:tcW w:w="860" w:type="dxa"/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楷体_GB2312" w:eastAsia="楷体_GB2312"/>
                <w:sz w:val="24"/>
                <w:lang w:eastAsia="zh-CN"/>
              </w:rPr>
            </w:pPr>
            <w:r>
              <w:rPr>
                <w:rFonts w:hint="eastAsia" w:ascii="楷体_GB2312" w:eastAsia="楷体_GB2312"/>
                <w:sz w:val="24"/>
                <w:lang w:eastAsia="zh-CN"/>
              </w:rPr>
              <w:t>行政机关意见</w:t>
            </w:r>
          </w:p>
        </w:tc>
        <w:tc>
          <w:tcPr>
            <w:tcW w:w="8764" w:type="dxa"/>
            <w:gridSpan w:val="7"/>
            <w:noWrap w:val="0"/>
            <w:vAlign w:val="center"/>
          </w:tcPr>
          <w:p>
            <w:pPr>
              <w:rPr>
                <w:rFonts w:hint="eastAsia" w:ascii="楷体_GB2312" w:eastAsia="楷体_GB2312"/>
              </w:rPr>
            </w:pPr>
          </w:p>
          <w:p>
            <w:pPr>
              <w:rPr>
                <w:rFonts w:hint="eastAsia" w:ascii="楷体_GB2312" w:eastAsia="楷体_GB2312"/>
              </w:rPr>
            </w:pPr>
          </w:p>
          <w:p>
            <w:pPr>
              <w:rPr>
                <w:rFonts w:hint="eastAsia" w:ascii="楷体_GB2312" w:eastAsia="楷体_GB2312"/>
              </w:rPr>
            </w:pPr>
          </w:p>
          <w:p>
            <w:pPr>
              <w:rPr>
                <w:rFonts w:hint="eastAsia" w:ascii="楷体_GB2312" w:eastAsia="楷体_GB2312"/>
              </w:rPr>
            </w:pPr>
          </w:p>
          <w:p>
            <w:pPr>
              <w:rPr>
                <w:rFonts w:hint="eastAsia" w:ascii="楷体_GB2312" w:eastAsia="楷体_GB2312"/>
              </w:rPr>
            </w:pPr>
          </w:p>
          <w:p>
            <w:pPr>
              <w:rPr>
                <w:rFonts w:hint="eastAsia" w:ascii="楷体_GB2312" w:eastAsia="楷体_GB2312"/>
              </w:rPr>
            </w:pPr>
          </w:p>
          <w:p>
            <w:pPr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党、政负责人签字：                                    （单位盖章）</w:t>
            </w:r>
          </w:p>
          <w:p>
            <w:pPr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 xml:space="preserve">                                            </w:t>
            </w:r>
            <w:r>
              <w:rPr>
                <w:rFonts w:hint="eastAsia" w:ascii="楷体_GB2312" w:eastAsia="楷体_GB2312"/>
                <w:lang w:val="en-US" w:eastAsia="zh-CN"/>
              </w:rPr>
              <w:t xml:space="preserve">     </w:t>
            </w:r>
            <w:r>
              <w:rPr>
                <w:rFonts w:hint="eastAsia" w:ascii="楷体_GB2312" w:eastAsia="楷体_GB2312"/>
              </w:rPr>
              <w:t xml:space="preserve">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8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楷体_GB2312" w:eastAsia="楷体_GB2312"/>
                <w:sz w:val="24"/>
                <w:lang w:eastAsia="zh-CN"/>
              </w:rPr>
            </w:pPr>
            <w:r>
              <w:rPr>
                <w:rFonts w:hint="eastAsia" w:ascii="楷体_GB2312" w:eastAsia="楷体_GB2312"/>
                <w:sz w:val="24"/>
                <w:lang w:eastAsia="zh-CN"/>
              </w:rPr>
              <w:t>其他</w:t>
            </w:r>
          </w:p>
        </w:tc>
        <w:tc>
          <w:tcPr>
            <w:tcW w:w="8764" w:type="dxa"/>
            <w:gridSpan w:val="7"/>
            <w:noWrap w:val="0"/>
            <w:vAlign w:val="center"/>
          </w:tcPr>
          <w:p>
            <w:pPr>
              <w:rPr>
                <w:rFonts w:hint="eastAsia" w:ascii="楷体_GB2312" w:eastAsia="楷体_GB2312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260" w:lineRule="exact"/>
        <w:jc w:val="left"/>
        <w:textAlignment w:val="auto"/>
        <w:rPr>
          <w:rFonts w:hint="default"/>
          <w:sz w:val="20"/>
          <w:szCs w:val="22"/>
          <w:lang w:val="en-US" w:eastAsia="zh-CN"/>
        </w:rPr>
      </w:pPr>
      <w:r>
        <w:rPr>
          <w:sz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186690</wp:posOffset>
                </wp:positionH>
                <wp:positionV relativeFrom="paragraph">
                  <wp:posOffset>8255</wp:posOffset>
                </wp:positionV>
                <wp:extent cx="6278245" cy="734060"/>
                <wp:effectExtent l="0" t="0" r="0" b="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323340" y="336550"/>
                          <a:ext cx="6278245" cy="7340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line="260" w:lineRule="exact"/>
                              <w:jc w:val="both"/>
                              <w:rPr>
                                <w:rFonts w:hint="eastAsia"/>
                                <w:sz w:val="20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szCs w:val="20"/>
                                <w:lang w:val="en-US" w:eastAsia="zh-CN"/>
                              </w:rPr>
                              <w:t>注：1.</w:t>
                            </w:r>
                            <w:r>
                              <w:rPr>
                                <w:rFonts w:hint="eastAsia"/>
                                <w:sz w:val="20"/>
                                <w:szCs w:val="22"/>
                              </w:rPr>
                              <w:t>申请人收到同意调出通知后</w:t>
                            </w: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20"/>
                                <w:szCs w:val="22"/>
                              </w:rPr>
                              <w:t>20</w:t>
                            </w:r>
                            <w:r>
                              <w:rPr>
                                <w:rFonts w:hint="eastAsia"/>
                                <w:sz w:val="20"/>
                                <w:szCs w:val="22"/>
                              </w:rPr>
                              <w:t>个工作日内到人事处完清离校手续，否则按自动离职处理，档案等相关材料交由校外人才交流中心管理。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60" w:lineRule="exact"/>
                              <w:ind w:firstLine="400" w:firstLineChars="200"/>
                              <w:jc w:val="both"/>
                              <w:textAlignment w:val="auto"/>
                            </w:pPr>
                            <w:r>
                              <w:rPr>
                                <w:rFonts w:hint="eastAsia"/>
                                <w:sz w:val="20"/>
                                <w:szCs w:val="22"/>
                                <w:lang w:val="en-US" w:eastAsia="zh-CN"/>
                              </w:rPr>
                              <w:t>2.</w:t>
                            </w:r>
                            <w:r>
                              <w:rPr>
                                <w:rFonts w:hint="eastAsia"/>
                                <w:sz w:val="20"/>
                                <w:szCs w:val="22"/>
                              </w:rPr>
                              <w:t>辅导员调离原岗位需经学生工作处同意</w:t>
                            </w:r>
                            <w:r>
                              <w:rPr>
                                <w:rFonts w:hint="eastAsia"/>
                                <w:sz w:val="20"/>
                                <w:szCs w:val="22"/>
                                <w:lang w:eastAsia="zh-CN"/>
                              </w:rPr>
                              <w:t>；</w:t>
                            </w:r>
                            <w:r>
                              <w:rPr>
                                <w:rFonts w:hint="eastAsia"/>
                                <w:sz w:val="20"/>
                                <w:szCs w:val="22"/>
                              </w:rPr>
                              <w:t>实验技术人员调离原岗位需经实验室与设备管理处同意</w:t>
                            </w:r>
                            <w:r>
                              <w:rPr>
                                <w:rFonts w:hint="eastAsia"/>
                                <w:sz w:val="20"/>
                                <w:szCs w:val="22"/>
                                <w:lang w:eastAsia="zh-CN"/>
                              </w:rPr>
                              <w:t>，</w:t>
                            </w:r>
                            <w:r>
                              <w:rPr>
                                <w:rFonts w:hint="eastAsia"/>
                                <w:sz w:val="20"/>
                                <w:szCs w:val="22"/>
                                <w:lang w:val="en-US" w:eastAsia="zh-CN"/>
                              </w:rPr>
                              <w:t>广州国际校区人员调离原岗位需经</w:t>
                            </w:r>
                            <w:r>
                              <w:rPr>
                                <w:rFonts w:hint="eastAsia"/>
                                <w:sz w:val="20"/>
                                <w:szCs w:val="22"/>
                                <w:lang w:val="en-US" w:eastAsia="zh-CN"/>
                              </w:rPr>
                              <w:fldChar w:fldCharType="begin"/>
                            </w:r>
                            <w:r>
                              <w:rPr>
                                <w:rFonts w:hint="eastAsia"/>
                                <w:sz w:val="20"/>
                                <w:szCs w:val="22"/>
                                <w:lang w:val="en-US" w:eastAsia="zh-CN"/>
                              </w:rPr>
                              <w:instrText xml:space="preserve"> HYPERLINK "http://www2.scut.edu.cn/gzic/2018/1031/c30300a442076/page.htm" \t "https://www.scut.edu.cn/new/8996/_blank"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2"/>
                                <w:lang w:val="en-US" w:eastAsia="zh-CN"/>
                              </w:rPr>
                              <w:fldChar w:fldCharType="separate"/>
                            </w:r>
                            <w:r>
                              <w:rPr>
                                <w:rFonts w:hint="eastAsia"/>
                                <w:sz w:val="20"/>
                                <w:szCs w:val="22"/>
                                <w:lang w:val="en-US" w:eastAsia="zh-CN"/>
                              </w:rPr>
                              <w:t>广州国际校区人力资源与发展事务办公室</w:t>
                            </w:r>
                            <w:r>
                              <w:rPr>
                                <w:rFonts w:hint="eastAsia"/>
                                <w:sz w:val="20"/>
                                <w:szCs w:val="22"/>
                                <w:lang w:val="en-US" w:eastAsia="zh-CN"/>
                              </w:rPr>
                              <w:fldChar w:fldCharType="end"/>
                            </w:r>
                            <w:r>
                              <w:rPr>
                                <w:rFonts w:hint="eastAsia"/>
                                <w:sz w:val="20"/>
                                <w:szCs w:val="22"/>
                                <w:lang w:val="en-US" w:eastAsia="zh-CN"/>
                              </w:rPr>
                              <w:t>同意。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4.7pt;margin-top:0.65pt;height:57.8pt;width:494.35pt;z-index:251659264;mso-width-relative:page;mso-height-relative:page;" filled="f" stroked="f" coordsize="21600,21600" o:gfxdata="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spacing w:line="260" w:lineRule="exact"/>
                        <w:jc w:val="both"/>
                        <w:rPr>
                          <w:rFonts w:hint="eastAsia"/>
                          <w:sz w:val="20"/>
                          <w:szCs w:val="22"/>
                        </w:rPr>
                      </w:pPr>
                      <w:r>
                        <w:rPr>
                          <w:rFonts w:hint="eastAsia"/>
                          <w:sz w:val="20"/>
                          <w:szCs w:val="20"/>
                          <w:lang w:val="en-US" w:eastAsia="zh-CN"/>
                        </w:rPr>
                        <w:t>注：1.</w:t>
                      </w:r>
                      <w:r>
                        <w:rPr>
                          <w:rFonts w:hint="eastAsia"/>
                          <w:sz w:val="20"/>
                          <w:szCs w:val="22"/>
                        </w:rPr>
                        <w:t>申请人收到同意调出通知后</w:t>
                      </w:r>
                      <w:r>
                        <w:rPr>
                          <w:rFonts w:hint="eastAsia" w:asciiTheme="minorEastAsia" w:hAnsiTheme="minorEastAsia" w:eastAsiaTheme="minorEastAsia" w:cstheme="minorEastAsia"/>
                          <w:sz w:val="20"/>
                          <w:szCs w:val="22"/>
                        </w:rPr>
                        <w:t>20</w:t>
                      </w:r>
                      <w:r>
                        <w:rPr>
                          <w:rFonts w:hint="eastAsia"/>
                          <w:sz w:val="20"/>
                          <w:szCs w:val="22"/>
                        </w:rPr>
                        <w:t>个工作日内到人事处完清离校手续，否则按自动离职处理，档案等相关材料交由校外人才交流中心管理。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260" w:lineRule="exact"/>
                        <w:ind w:firstLine="400" w:firstLineChars="200"/>
                        <w:jc w:val="both"/>
                        <w:textAlignment w:val="auto"/>
                      </w:pPr>
                      <w:r>
                        <w:rPr>
                          <w:rFonts w:hint="eastAsia"/>
                          <w:sz w:val="20"/>
                          <w:szCs w:val="22"/>
                          <w:lang w:val="en-US" w:eastAsia="zh-CN"/>
                        </w:rPr>
                        <w:t>2.</w:t>
                      </w:r>
                      <w:r>
                        <w:rPr>
                          <w:rFonts w:hint="eastAsia"/>
                          <w:sz w:val="20"/>
                          <w:szCs w:val="22"/>
                        </w:rPr>
                        <w:t>辅导员调离原岗位需经学生工作处同意</w:t>
                      </w:r>
                      <w:r>
                        <w:rPr>
                          <w:rFonts w:hint="eastAsia"/>
                          <w:sz w:val="20"/>
                          <w:szCs w:val="22"/>
                          <w:lang w:eastAsia="zh-CN"/>
                        </w:rPr>
                        <w:t>；</w:t>
                      </w:r>
                      <w:r>
                        <w:rPr>
                          <w:rFonts w:hint="eastAsia"/>
                          <w:sz w:val="20"/>
                          <w:szCs w:val="22"/>
                        </w:rPr>
                        <w:t>实验技术人员调离原岗位需经实验室与设备管理处同意</w:t>
                      </w:r>
                      <w:r>
                        <w:rPr>
                          <w:rFonts w:hint="eastAsia"/>
                          <w:sz w:val="20"/>
                          <w:szCs w:val="22"/>
                          <w:lang w:eastAsia="zh-CN"/>
                        </w:rPr>
                        <w:t>，</w:t>
                      </w:r>
                      <w:r>
                        <w:rPr>
                          <w:rFonts w:hint="eastAsia"/>
                          <w:sz w:val="20"/>
                          <w:szCs w:val="22"/>
                          <w:lang w:val="en-US" w:eastAsia="zh-CN"/>
                        </w:rPr>
                        <w:t>广州国际校区人员调离原岗位需经</w:t>
                      </w:r>
                      <w:r>
                        <w:rPr>
                          <w:rFonts w:hint="eastAsia"/>
                          <w:sz w:val="20"/>
                          <w:szCs w:val="22"/>
                          <w:lang w:val="en-US" w:eastAsia="zh-CN"/>
                        </w:rPr>
                        <w:fldChar w:fldCharType="begin"/>
                      </w:r>
                      <w:r>
                        <w:rPr>
                          <w:rFonts w:hint="eastAsia"/>
                          <w:sz w:val="20"/>
                          <w:szCs w:val="22"/>
                          <w:lang w:val="en-US" w:eastAsia="zh-CN"/>
                        </w:rPr>
                        <w:instrText xml:space="preserve"> HYPERLINK "http://www2.scut.edu.cn/gzic/2018/1031/c30300a442076/page.htm" \t "https://www.scut.edu.cn/new/8996/_blank" </w:instrText>
                      </w:r>
                      <w:r>
                        <w:rPr>
                          <w:rFonts w:hint="eastAsia"/>
                          <w:sz w:val="20"/>
                          <w:szCs w:val="22"/>
                          <w:lang w:val="en-US" w:eastAsia="zh-CN"/>
                        </w:rPr>
                        <w:fldChar w:fldCharType="separate"/>
                      </w:r>
                      <w:r>
                        <w:rPr>
                          <w:rFonts w:hint="eastAsia"/>
                          <w:sz w:val="20"/>
                          <w:szCs w:val="22"/>
                          <w:lang w:val="en-US" w:eastAsia="zh-CN"/>
                        </w:rPr>
                        <w:t>广州国际校区人力资源与发展事务办公室</w:t>
                      </w:r>
                      <w:r>
                        <w:rPr>
                          <w:rFonts w:hint="eastAsia"/>
                          <w:sz w:val="20"/>
                          <w:szCs w:val="22"/>
                          <w:lang w:val="en-US" w:eastAsia="zh-CN"/>
                        </w:rPr>
                        <w:fldChar w:fldCharType="end"/>
                      </w:r>
                      <w:r>
                        <w:rPr>
                          <w:rFonts w:hint="eastAsia"/>
                          <w:sz w:val="20"/>
                          <w:szCs w:val="22"/>
                          <w:lang w:val="en-US" w:eastAsia="zh-CN"/>
                        </w:rPr>
                        <w:t>同意。</w:t>
                      </w:r>
                    </w:p>
                  </w:txbxContent>
                </v:textbox>
              </v:shape>
            </w:pict>
          </mc:Fallback>
        </mc:AlternateContent>
      </w:r>
    </w:p>
    <w:sectPr>
      <w:pgSz w:w="11906" w:h="16838"/>
      <w:pgMar w:top="720" w:right="720" w:bottom="720" w:left="72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